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t xml:space="preserve">                   </w:t>
      </w:r>
      <w:r>
        <w:drawing>
          <wp:inline distT="0" distB="0" distL="0" distR="0">
            <wp:extent cx="1916430" cy="485140"/>
            <wp:effectExtent l="0" t="0" r="762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16430" cy="485140"/>
                    </a:xfrm>
                    <a:prstGeom prst="rect">
                      <a:avLst/>
                    </a:prstGeom>
                  </pic:spPr>
                </pic:pic>
              </a:graphicData>
            </a:graphic>
          </wp:inline>
        </w:drawing>
      </w:r>
      <w:r>
        <w:t xml:space="preserve">               </w:t>
      </w:r>
      <w:r>
        <w:drawing>
          <wp:inline distT="0" distB="0" distL="0" distR="0">
            <wp:extent cx="1854200" cy="46482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854744" cy="464820"/>
                    </a:xfrm>
                    <a:prstGeom prst="rect">
                      <a:avLst/>
                    </a:prstGeom>
                  </pic:spPr>
                </pic:pic>
              </a:graphicData>
            </a:graphic>
          </wp:inline>
        </w:drawing>
      </w:r>
    </w:p>
    <w:p>
      <w:pPr>
        <w:jc w:val="center"/>
        <w:rPr>
          <w:b/>
          <w:bCs/>
        </w:rPr>
      </w:pPr>
    </w:p>
    <w:p>
      <w:pPr>
        <w:jc w:val="center"/>
        <w:rPr>
          <w:rFonts w:hint="default"/>
          <w:b/>
          <w:bCs/>
          <w:sz w:val="24"/>
          <w:szCs w:val="24"/>
          <w:lang w:val="en-US"/>
        </w:rPr>
      </w:pPr>
      <w:r>
        <w:rPr>
          <w:rFonts w:hint="default"/>
          <w:b/>
          <w:bCs/>
          <w:sz w:val="24"/>
          <w:szCs w:val="24"/>
          <w:lang w:val="en-US"/>
        </w:rPr>
        <w:t>Child Minder - Paid Volunteer Role</w:t>
      </w:r>
    </w:p>
    <w:p>
      <w:pPr>
        <w:jc w:val="center"/>
        <w:rPr>
          <w:rFonts w:hint="default"/>
          <w:b/>
          <w:bCs/>
          <w:sz w:val="24"/>
          <w:szCs w:val="24"/>
          <w:lang w:val="en-US"/>
        </w:rPr>
      </w:pPr>
      <w:r>
        <w:rPr>
          <w:b/>
          <w:bCs/>
          <w:sz w:val="24"/>
          <w:szCs w:val="24"/>
        </w:rPr>
        <w:t xml:space="preserve">Cairdeas Programme </w:t>
      </w:r>
    </w:p>
    <w:p>
      <w:pPr>
        <w:jc w:val="center"/>
        <w:rPr>
          <w:b/>
          <w:bCs/>
          <w:sz w:val="24"/>
          <w:szCs w:val="24"/>
        </w:rPr>
      </w:pPr>
      <w:r>
        <w:rPr>
          <w:b/>
          <w:bCs/>
        </w:rPr>
        <w:t>(</w:t>
      </w:r>
      <w:r>
        <w:rPr>
          <w:rFonts w:hint="default"/>
          <w:b/>
          <w:bCs/>
          <w:lang w:val="en-US"/>
        </w:rPr>
        <w:t>Jan - May 2024</w:t>
      </w:r>
      <w:r>
        <w:rPr>
          <w:b/>
          <w:bCs/>
        </w:rPr>
        <w:t>)</w:t>
      </w:r>
    </w:p>
    <w:p>
      <w:pPr>
        <w:jc w:val="center"/>
        <w:rPr>
          <w:b/>
          <w:bCs/>
          <w:sz w:val="24"/>
          <w:szCs w:val="24"/>
        </w:rPr>
      </w:pPr>
    </w:p>
    <w:p>
      <w:pPr>
        <w:jc w:val="both"/>
        <w:rPr>
          <w:b/>
          <w:bCs/>
        </w:rPr>
      </w:pPr>
      <w:r>
        <w:rPr>
          <w:b/>
          <w:bCs/>
          <w:sz w:val="24"/>
          <w:szCs w:val="24"/>
        </w:rPr>
        <w:t xml:space="preserve">Description and Specifications </w:t>
      </w:r>
    </w:p>
    <w:p>
      <w:pPr>
        <w:jc w:val="both"/>
        <w:rPr>
          <w:b/>
          <w:bCs/>
        </w:rPr>
      </w:pPr>
      <w:r>
        <w:rPr>
          <w:b/>
          <w:bCs/>
        </w:rPr>
        <w:t>Serve the City Ireland CLG:</w:t>
      </w:r>
    </w:p>
    <w:p>
      <w:pPr>
        <w:jc w:val="both"/>
      </w:pPr>
      <w:r>
        <w:t xml:space="preserve">Serve the City Ireland (‘STC’), </w:t>
      </w:r>
      <w:r>
        <w:fldChar w:fldCharType="begin"/>
      </w:r>
      <w:r>
        <w:instrText xml:space="preserve"> HYPERLINK "https://www.servethecity.ie/" \h </w:instrText>
      </w:r>
      <w:r>
        <w:fldChar w:fldCharType="separate"/>
      </w:r>
      <w:r>
        <w:rPr>
          <w:rStyle w:val="10"/>
          <w:rFonts w:ascii="Calibri" w:hAnsi="Calibri" w:eastAsia="Calibri" w:cs="Calibri"/>
        </w:rPr>
        <w:t>https://www.servethecity.ie</w:t>
      </w:r>
      <w:r>
        <w:rPr>
          <w:rStyle w:val="10"/>
          <w:rFonts w:ascii="Calibri" w:hAnsi="Calibri" w:eastAsia="Calibri" w:cs="Calibri"/>
        </w:rPr>
        <w:fldChar w:fldCharType="end"/>
      </w:r>
      <w:r>
        <w:t>, is a volunteer-led organisation and registered charity. We mobilise volunteers to serve the practical needs of those who are marginalised and vulnerable in our communities. STC is part of a global movement of Serve the City initiatives that are active in over 65 cities around the world.</w:t>
      </w:r>
    </w:p>
    <w:p>
      <w:pPr>
        <w:rPr>
          <w:b/>
          <w:bCs/>
        </w:rPr>
      </w:pPr>
      <w:r>
        <w:rPr>
          <w:rFonts w:hint="default"/>
          <w:b/>
          <w:bCs/>
          <w:lang w:val="en-US"/>
        </w:rPr>
        <w:t>Cairdeas Programme - Child Minder</w:t>
      </w:r>
      <w:r>
        <w:rPr>
          <w:b/>
          <w:bCs/>
          <w:color w:val="FF0000"/>
        </w:rPr>
        <w:t xml:space="preserve"> </w:t>
      </w:r>
      <w:r>
        <w:rPr>
          <w:b/>
          <w:bCs/>
        </w:rPr>
        <w:t>role:</w:t>
      </w:r>
    </w:p>
    <w:p>
      <w:pPr>
        <w:jc w:val="both"/>
      </w:pPr>
      <w:r>
        <w:t xml:space="preserve">Cairdeas is a programme aimed at furthering the inclusion of refugees, asylum seekers, </w:t>
      </w:r>
      <w:r>
        <w:rPr>
          <w:rFonts w:hint="default"/>
          <w:lang w:val="en-US"/>
        </w:rPr>
        <w:t xml:space="preserve">and </w:t>
      </w:r>
      <w:r>
        <w:t>migrants into Irish society through training, up</w:t>
      </w:r>
      <w:r>
        <w:rPr>
          <w:rFonts w:hint="default"/>
          <w:lang w:val="en-US"/>
        </w:rPr>
        <w:t>-</w:t>
      </w:r>
      <w:r>
        <w:t>skilling,</w:t>
      </w:r>
      <w:r>
        <w:rPr>
          <w:rFonts w:hint="default"/>
          <w:lang w:val="en-US"/>
        </w:rPr>
        <w:t xml:space="preserve"> </w:t>
      </w:r>
      <w:r>
        <w:t>mentoring</w:t>
      </w:r>
      <w:r>
        <w:rPr>
          <w:rFonts w:hint="default"/>
          <w:lang w:val="en-US"/>
        </w:rPr>
        <w:t xml:space="preserve"> and exploring Irish culture and heritage</w:t>
      </w:r>
      <w:r>
        <w:t xml:space="preserve">. </w:t>
      </w:r>
    </w:p>
    <w:p>
      <w:pPr>
        <w:jc w:val="both"/>
        <w:rPr>
          <w:rFonts w:hint="default"/>
        </w:rPr>
      </w:pPr>
      <w:r>
        <w:rPr>
          <w:rFonts w:hint="default"/>
          <w:lang w:val="en-US"/>
        </w:rPr>
        <w:t xml:space="preserve">Our new </w:t>
      </w:r>
      <w:r>
        <w:rPr>
          <w:rFonts w:hint="default"/>
          <w:i/>
          <w:iCs/>
          <w:lang w:val="en-US"/>
        </w:rPr>
        <w:t>Parenting in Ireland</w:t>
      </w:r>
      <w:r>
        <w:rPr>
          <w:rFonts w:hint="default"/>
        </w:rPr>
        <w:t xml:space="preserve"> project w</w:t>
      </w:r>
      <w:r>
        <w:rPr>
          <w:rFonts w:hint="default"/>
          <w:lang w:val="en-US"/>
        </w:rPr>
        <w:t>ill</w:t>
      </w:r>
      <w:r>
        <w:rPr>
          <w:rFonts w:hint="default"/>
        </w:rPr>
        <w:t xml:space="preserve"> see the delivery of </w:t>
      </w:r>
      <w:r>
        <w:rPr>
          <w:rFonts w:hint="default"/>
          <w:lang w:val="en-US"/>
        </w:rPr>
        <w:t>a course</w:t>
      </w:r>
      <w:r>
        <w:rPr>
          <w:rFonts w:hint="default"/>
        </w:rPr>
        <w:t xml:space="preserve"> </w:t>
      </w:r>
      <w:r>
        <w:rPr>
          <w:rFonts w:hint="default"/>
          <w:lang w:val="en-US"/>
        </w:rPr>
        <w:t xml:space="preserve">(90-minutes, once per week) </w:t>
      </w:r>
      <w:r>
        <w:rPr>
          <w:rFonts w:hint="default"/>
        </w:rPr>
        <w:t>on parenting to newly arrived international protection applicants. These sessions w</w:t>
      </w:r>
      <w:r>
        <w:rPr>
          <w:rFonts w:hint="default"/>
          <w:lang w:val="en-US"/>
        </w:rPr>
        <w:t xml:space="preserve">ill </w:t>
      </w:r>
      <w:r>
        <w:rPr>
          <w:rFonts w:hint="default"/>
        </w:rPr>
        <w:t>take the format of information-sharing on practical aspects relevant to parents in Ireland in addition to addressing topics more specific to parenting children who are living in IPAS accommodation and/or in the process of applying for international protection, such as reflections on cultural aspects of parenting, education, family roles, etc. The sessions w</w:t>
      </w:r>
      <w:r>
        <w:rPr>
          <w:rFonts w:hint="default"/>
          <w:lang w:val="en-US"/>
        </w:rPr>
        <w:t xml:space="preserve">ill </w:t>
      </w:r>
      <w:r>
        <w:rPr>
          <w:rFonts w:hint="default"/>
        </w:rPr>
        <w:t>aim to serve as a supportive, non</w:t>
      </w:r>
      <w:r>
        <w:rPr>
          <w:rFonts w:hint="default"/>
          <w:lang w:val="en-US"/>
        </w:rPr>
        <w:t>-</w:t>
      </w:r>
      <w:r>
        <w:rPr>
          <w:rFonts w:hint="default"/>
        </w:rPr>
        <w:t>judgemental space for parents.</w:t>
      </w:r>
    </w:p>
    <w:p>
      <w:pPr>
        <w:spacing w:after="120"/>
        <w:jc w:val="both"/>
      </w:pPr>
      <w:r>
        <w:rPr>
          <w:rFonts w:hint="default"/>
          <w:lang w:val="en-US"/>
        </w:rPr>
        <w:t xml:space="preserve">In order to facilitate attendance of parents, we will offer assistance with free childcare for participants. This will take the format of the setting up of a </w:t>
      </w:r>
      <w:r>
        <w:rPr>
          <w:rFonts w:hint="default"/>
          <w:i/>
          <w:iCs/>
          <w:lang w:val="en-US"/>
        </w:rPr>
        <w:t xml:space="preserve">Kids’ Corner </w:t>
      </w:r>
      <w:r>
        <w:rPr>
          <w:rFonts w:hint="default"/>
          <w:i w:val="0"/>
          <w:iCs w:val="0"/>
          <w:lang w:val="en-US"/>
        </w:rPr>
        <w:t>while the sessions are taking place, to entertain and care for a small number of children (toddler, preschool and/or primary school aged children). In addition to participants and their children, t</w:t>
      </w:r>
      <w:r>
        <w:t>he</w:t>
      </w:r>
      <w:r>
        <w:rPr>
          <w:rFonts w:hint="default"/>
          <w:lang w:val="en-US"/>
        </w:rPr>
        <w:t xml:space="preserve"> Child Minder</w:t>
      </w:r>
      <w:r>
        <w:t xml:space="preserve"> will work closely with </w:t>
      </w:r>
      <w:r>
        <w:rPr>
          <w:rFonts w:hint="default"/>
          <w:lang w:val="en-US"/>
        </w:rPr>
        <w:t xml:space="preserve">the Course Facilitator, </w:t>
      </w:r>
      <w:r>
        <w:t>various stakeholders, including but not limited to, STC volunteers,</w:t>
      </w:r>
      <w:r>
        <w:rPr>
          <w:rFonts w:hint="default"/>
          <w:lang w:val="en-US"/>
        </w:rPr>
        <w:t xml:space="preserve"> reception centre staff </w:t>
      </w:r>
      <w:r>
        <w:t>and support providers. This role reports to the Cairdeas Programme Coordinator.</w:t>
      </w:r>
    </w:p>
    <w:p>
      <w:r>
        <w:rPr>
          <w:b/>
          <w:bCs/>
        </w:rPr>
        <w:t xml:space="preserve">Terms: </w:t>
      </w:r>
    </w:p>
    <w:p>
      <w:pPr>
        <w:pStyle w:val="13"/>
        <w:numPr>
          <w:ilvl w:val="0"/>
          <w:numId w:val="1"/>
        </w:numPr>
      </w:pPr>
      <w:r>
        <w:rPr>
          <w:rFonts w:hint="default"/>
          <w:lang w:val="en-US"/>
        </w:rPr>
        <w:t>2.5</w:t>
      </w:r>
      <w:r>
        <w:t xml:space="preserve"> </w:t>
      </w:r>
      <w:r>
        <w:rPr>
          <w:rFonts w:hint="default"/>
          <w:lang w:val="en-US"/>
        </w:rPr>
        <w:t>h</w:t>
      </w:r>
      <w:r>
        <w:t>ours</w:t>
      </w:r>
      <w:r>
        <w:rPr>
          <w:rFonts w:hint="default"/>
          <w:lang w:val="en-US"/>
        </w:rPr>
        <w:t xml:space="preserve"> </w:t>
      </w:r>
      <w:r>
        <w:t xml:space="preserve">per </w:t>
      </w:r>
      <w:r>
        <w:rPr>
          <w:rFonts w:hint="default"/>
          <w:lang w:val="en-US"/>
        </w:rPr>
        <w:t>session @ €12.70/hour (90 minutes contact time with the children, plus 60 minutes for preparation and tidying-up)</w:t>
      </w:r>
    </w:p>
    <w:p>
      <w:pPr>
        <w:pStyle w:val="13"/>
        <w:numPr>
          <w:ilvl w:val="0"/>
          <w:numId w:val="1"/>
        </w:numPr>
      </w:pPr>
      <w:r>
        <w:rPr>
          <w:rFonts w:hint="default"/>
          <w:lang w:val="en-US"/>
        </w:rPr>
        <w:t>Project duration</w:t>
      </w:r>
      <w:r>
        <w:t xml:space="preserve"> </w:t>
      </w:r>
      <w:r>
        <w:rPr>
          <w:rFonts w:hint="default"/>
          <w:lang w:val="en-US"/>
        </w:rPr>
        <w:t xml:space="preserve">08/01/2024 - 31/05/2024 (10 sessions during this timeframe) </w:t>
      </w:r>
      <w:r>
        <w:t xml:space="preserve">- </w:t>
      </w:r>
      <w:r>
        <w:rPr>
          <w:rFonts w:hint="default"/>
          <w:lang w:val="en-US"/>
        </w:rPr>
        <w:t xml:space="preserve">Weekday mornings, exact </w:t>
      </w:r>
      <w:r>
        <w:t>days and times to be agreed</w:t>
      </w:r>
    </w:p>
    <w:p>
      <w:pPr>
        <w:pStyle w:val="13"/>
        <w:numPr>
          <w:ilvl w:val="0"/>
          <w:numId w:val="1"/>
        </w:numPr>
      </w:pPr>
      <w:r>
        <w:rPr>
          <w:rFonts w:hint="default"/>
          <w:lang w:val="en-US"/>
        </w:rPr>
        <w:t>Place of work: Balseskin National Reception Centre, Dublin, D11 FX93.</w:t>
      </w:r>
    </w:p>
    <w:p>
      <w:pPr>
        <w:pStyle w:val="13"/>
        <w:numPr>
          <w:ilvl w:val="0"/>
          <w:numId w:val="1"/>
        </w:numPr>
      </w:pPr>
      <w:r>
        <w:t>Travel expenses</w:t>
      </w:r>
      <w:r>
        <w:rPr>
          <w:rFonts w:hint="default"/>
          <w:lang w:val="en-US"/>
        </w:rPr>
        <w:t xml:space="preserve"> and cost of craft materials, supplies, etc.</w:t>
      </w:r>
      <w:r>
        <w:t xml:space="preserve"> reimbursed.</w:t>
      </w:r>
    </w:p>
    <w:p>
      <w:pPr>
        <w:spacing w:after="120"/>
        <w:jc w:val="both"/>
      </w:pPr>
    </w:p>
    <w:p>
      <w:pPr>
        <w:rPr>
          <w:b/>
          <w:bCs/>
        </w:rPr>
      </w:pPr>
      <w:r>
        <w:rPr>
          <w:b/>
          <w:bCs/>
        </w:rPr>
        <w:t xml:space="preserve">Key responsibilities: </w:t>
      </w:r>
    </w:p>
    <w:p>
      <w:pPr>
        <w:pStyle w:val="13"/>
        <w:numPr>
          <w:ilvl w:val="0"/>
          <w:numId w:val="2"/>
        </w:numPr>
      </w:pPr>
      <w:r>
        <w:t>Engagement with programme participant</w:t>
      </w:r>
      <w:r>
        <w:rPr>
          <w:rFonts w:hint="default"/>
          <w:b w:val="0"/>
          <w:bCs w:val="0"/>
          <w:lang w:val="en-US"/>
        </w:rPr>
        <w:t>s and their children</w:t>
      </w:r>
    </w:p>
    <w:p>
      <w:pPr>
        <w:pStyle w:val="13"/>
        <w:numPr>
          <w:ilvl w:val="0"/>
          <w:numId w:val="2"/>
        </w:numPr>
      </w:pPr>
      <w:r>
        <w:rPr>
          <w:rFonts w:hint="default"/>
          <w:lang w:val="en-US"/>
        </w:rPr>
        <w:t xml:space="preserve">Setting up the </w:t>
      </w:r>
      <w:r>
        <w:rPr>
          <w:rFonts w:hint="default"/>
          <w:i/>
          <w:iCs/>
          <w:lang w:val="en-US"/>
        </w:rPr>
        <w:t xml:space="preserve">Kid’s Corner </w:t>
      </w:r>
      <w:r>
        <w:rPr>
          <w:rFonts w:hint="default"/>
          <w:i w:val="0"/>
          <w:iCs w:val="0"/>
          <w:lang w:val="en-US"/>
        </w:rPr>
        <w:t xml:space="preserve">for </w:t>
      </w:r>
      <w:r>
        <w:rPr>
          <w:rFonts w:hint="default"/>
          <w:lang w:val="en-US"/>
        </w:rPr>
        <w:t>the weekly sessions (x 10)</w:t>
      </w:r>
    </w:p>
    <w:p>
      <w:pPr>
        <w:pStyle w:val="13"/>
        <w:numPr>
          <w:ilvl w:val="0"/>
          <w:numId w:val="2"/>
        </w:numPr>
      </w:pPr>
      <w:r>
        <w:rPr>
          <w:rFonts w:hint="default" w:eastAsia="SimSun" w:cs="SimSun" w:asciiTheme="minorAscii" w:hAnsiTheme="minorAscii"/>
          <w:b w:val="0"/>
          <w:bCs w:val="0"/>
          <w:kern w:val="0"/>
          <w:sz w:val="22"/>
          <w:szCs w:val="22"/>
          <w:lang w:val="en-US" w:eastAsia="zh-CN" w:bidi="ar"/>
        </w:rPr>
        <w:t>Ensuring the safety and wellbeing of children at all times, including but not limited to ensuring equipment is well maintained, age appropriate and safe to use and that good hygiene standards are met</w:t>
      </w:r>
    </w:p>
    <w:p>
      <w:pPr>
        <w:pStyle w:val="13"/>
        <w:numPr>
          <w:ilvl w:val="0"/>
          <w:numId w:val="2"/>
        </w:numPr>
      </w:pPr>
      <w:r>
        <w:rPr>
          <w:rFonts w:hint="default"/>
          <w:lang w:val="en-US" w:eastAsia="zh-CN"/>
        </w:rPr>
        <w:t>P</w:t>
      </w:r>
      <w:r>
        <w:rPr>
          <w:lang w:val="en-US" w:eastAsia="zh-CN"/>
        </w:rPr>
        <w:t xml:space="preserve">lan, provide and take part in play based activities that stimulate and support children’s development.  </w:t>
      </w:r>
    </w:p>
    <w:p>
      <w:pPr>
        <w:pStyle w:val="13"/>
        <w:numPr>
          <w:ilvl w:val="0"/>
          <w:numId w:val="2"/>
        </w:numPr>
      </w:pPr>
      <w:r>
        <w:rPr>
          <w:lang w:val="en-US" w:eastAsia="zh-CN"/>
        </w:rPr>
        <w:t xml:space="preserve">Listening to, encouraging, enabling, </w:t>
      </w:r>
      <w:r>
        <w:rPr>
          <w:rFonts w:hint="default"/>
          <w:lang w:val="en-US" w:eastAsia="zh-CN"/>
        </w:rPr>
        <w:t>and a</w:t>
      </w:r>
      <w:r>
        <w:rPr>
          <w:rFonts w:hint="default" w:eastAsia="SimSun" w:cs="SimSun" w:asciiTheme="minorAscii" w:hAnsiTheme="minorAscii"/>
          <w:b w:val="0"/>
          <w:bCs w:val="0"/>
          <w:kern w:val="0"/>
          <w:sz w:val="22"/>
          <w:szCs w:val="22"/>
          <w:lang w:val="en-US" w:eastAsia="zh-CN" w:bidi="ar"/>
        </w:rPr>
        <w:t>ctively engaging with children in an respectful, empathetic and supportive way</w:t>
      </w:r>
    </w:p>
    <w:p>
      <w:pPr>
        <w:pStyle w:val="13"/>
        <w:numPr>
          <w:ilvl w:val="0"/>
          <w:numId w:val="2"/>
        </w:numPr>
      </w:pPr>
      <w:r>
        <w:t>Maintaining records a</w:t>
      </w:r>
      <w:r>
        <w:rPr>
          <w:rFonts w:hint="default"/>
          <w:lang w:val="en-US"/>
        </w:rPr>
        <w:t>s required</w:t>
      </w:r>
    </w:p>
    <w:p>
      <w:pPr>
        <w:pStyle w:val="13"/>
        <w:numPr>
          <w:ilvl w:val="0"/>
          <w:numId w:val="3"/>
        </w:numPr>
      </w:pPr>
      <w:r>
        <w:t xml:space="preserve">Completion of weekly timesheets </w:t>
      </w:r>
    </w:p>
    <w:p>
      <w:pPr>
        <w:pStyle w:val="13"/>
        <w:numPr>
          <w:ilvl w:val="0"/>
          <w:numId w:val="3"/>
        </w:numPr>
      </w:pPr>
      <w:r>
        <w:t xml:space="preserve">Working within data and privacy guidelines </w:t>
      </w:r>
    </w:p>
    <w:p>
      <w:pPr>
        <w:pStyle w:val="13"/>
        <w:numPr>
          <w:ilvl w:val="0"/>
          <w:numId w:val="3"/>
        </w:numPr>
      </w:pPr>
      <w:r>
        <w:t>Upholding the ethos, values, and good name of STC and abiding by its Code of Conduct</w:t>
      </w:r>
    </w:p>
    <w:p>
      <w:pPr>
        <w:pStyle w:val="13"/>
        <w:numPr>
          <w:ilvl w:val="0"/>
          <w:numId w:val="3"/>
        </w:numPr>
      </w:pPr>
      <w:r>
        <w:t>Work at all times within relevant health and safety guidelines</w:t>
      </w:r>
    </w:p>
    <w:p>
      <w:pPr>
        <w:spacing w:after="0" w:line="240" w:lineRule="auto"/>
        <w:rPr>
          <w:b/>
          <w:bCs/>
        </w:rPr>
      </w:pPr>
      <w:r>
        <w:rPr>
          <w:b/>
          <w:bCs/>
        </w:rPr>
        <w:t>Key skills and expertise required:</w:t>
      </w:r>
    </w:p>
    <w:p>
      <w:pPr>
        <w:pStyle w:val="13"/>
        <w:numPr>
          <w:ilvl w:val="0"/>
          <w:numId w:val="0"/>
        </w:numPr>
      </w:pPr>
    </w:p>
    <w:p>
      <w:pPr>
        <w:pStyle w:val="13"/>
        <w:numPr>
          <w:ilvl w:val="0"/>
          <w:numId w:val="4"/>
        </w:numPr>
        <w:rPr>
          <w:rFonts w:hint="default"/>
        </w:rPr>
      </w:pPr>
      <w:r>
        <w:rPr>
          <w:rFonts w:hint="default"/>
          <w:lang w:val="en-US"/>
        </w:rPr>
        <w:t>Experience caring for young children.</w:t>
      </w:r>
    </w:p>
    <w:p>
      <w:pPr>
        <w:pStyle w:val="13"/>
        <w:numPr>
          <w:ilvl w:val="0"/>
          <w:numId w:val="4"/>
        </w:numPr>
        <w:rPr>
          <w:rFonts w:hint="default"/>
        </w:rPr>
      </w:pPr>
      <w:r>
        <w:rPr>
          <w:rFonts w:hint="default"/>
        </w:rPr>
        <w:t>Experience in working in a community development setting.</w:t>
      </w:r>
    </w:p>
    <w:p>
      <w:pPr>
        <w:pStyle w:val="13"/>
        <w:numPr>
          <w:ilvl w:val="0"/>
          <w:numId w:val="4"/>
        </w:numPr>
        <w:rPr>
          <w:rFonts w:hint="default"/>
        </w:rPr>
      </w:pPr>
      <w:r>
        <w:rPr>
          <w:rFonts w:hint="default"/>
        </w:rPr>
        <w:t>Experience of working with families, groups and delivering projects (e.g., organising children's activities, book club, etc.).</w:t>
      </w:r>
    </w:p>
    <w:p>
      <w:pPr>
        <w:pStyle w:val="13"/>
        <w:numPr>
          <w:ilvl w:val="0"/>
          <w:numId w:val="4"/>
        </w:numPr>
        <w:rPr>
          <w:rFonts w:hint="default" w:asciiTheme="minorAscii" w:hAnsiTheme="minorAscii"/>
          <w:b w:val="0"/>
          <w:bCs w:val="0"/>
          <w:sz w:val="22"/>
          <w:szCs w:val="22"/>
        </w:rPr>
      </w:pPr>
      <w:r>
        <w:rPr>
          <w:rFonts w:hint="default" w:asciiTheme="minorAscii" w:hAnsiTheme="minorAscii"/>
          <w:b w:val="0"/>
          <w:bCs w:val="0"/>
          <w:sz w:val="22"/>
          <w:szCs w:val="22"/>
          <w:lang w:val="en-US"/>
        </w:rPr>
        <w:t>Ability to p</w:t>
      </w:r>
      <w:r>
        <w:rPr>
          <w:rFonts w:hint="default" w:asciiTheme="minorAscii" w:hAnsiTheme="minorAscii"/>
          <w:b w:val="0"/>
          <w:bCs w:val="0"/>
          <w:sz w:val="22"/>
          <w:szCs w:val="22"/>
        </w:rPr>
        <w:t>rovi</w:t>
      </w:r>
      <w:r>
        <w:rPr>
          <w:rFonts w:hint="default" w:asciiTheme="minorAscii" w:hAnsiTheme="minorAscii"/>
          <w:b w:val="0"/>
          <w:bCs w:val="0"/>
          <w:sz w:val="22"/>
          <w:szCs w:val="22"/>
          <w:lang w:val="en-US"/>
        </w:rPr>
        <w:t>de</w:t>
      </w:r>
      <w:r>
        <w:rPr>
          <w:rFonts w:hint="default" w:asciiTheme="minorAscii" w:hAnsiTheme="minorAscii"/>
          <w:b w:val="0"/>
          <w:bCs w:val="0"/>
          <w:sz w:val="22"/>
          <w:szCs w:val="22"/>
        </w:rPr>
        <w:t xml:space="preserve"> a safe and supportive</w:t>
      </w:r>
      <w:r>
        <w:rPr>
          <w:rFonts w:hint="default" w:asciiTheme="minorAscii" w:hAnsiTheme="minorAscii"/>
          <w:b w:val="0"/>
          <w:bCs w:val="0"/>
          <w:sz w:val="22"/>
          <w:szCs w:val="22"/>
          <w:lang w:val="en-US"/>
        </w:rPr>
        <w:t xml:space="preserve"> sp</w:t>
      </w:r>
      <w:r>
        <w:rPr>
          <w:rFonts w:hint="default" w:asciiTheme="minorAscii" w:hAnsiTheme="minorAscii"/>
          <w:b w:val="0"/>
          <w:bCs w:val="0"/>
          <w:sz w:val="22"/>
          <w:szCs w:val="22"/>
        </w:rPr>
        <w:t xml:space="preserve">ace </w:t>
      </w:r>
      <w:r>
        <w:rPr>
          <w:rFonts w:hint="default" w:asciiTheme="minorAscii" w:hAnsiTheme="minorAscii"/>
          <w:b w:val="0"/>
          <w:bCs w:val="0"/>
          <w:sz w:val="22"/>
          <w:szCs w:val="22"/>
          <w:lang w:val="en-US"/>
        </w:rPr>
        <w:t>for parents and children.</w:t>
      </w:r>
    </w:p>
    <w:p>
      <w:pPr>
        <w:pStyle w:val="13"/>
        <w:numPr>
          <w:ilvl w:val="0"/>
          <w:numId w:val="4"/>
        </w:numPr>
        <w:rPr>
          <w:rFonts w:hint="default" w:asciiTheme="minorAscii" w:hAnsiTheme="minorAscii"/>
          <w:b w:val="0"/>
          <w:bCs w:val="0"/>
          <w:sz w:val="22"/>
          <w:szCs w:val="22"/>
        </w:rPr>
      </w:pPr>
      <w:r>
        <w:rPr>
          <w:rFonts w:hint="default" w:asciiTheme="minorAscii" w:hAnsiTheme="minorAscii"/>
          <w:b w:val="0"/>
          <w:bCs w:val="0"/>
          <w:sz w:val="22"/>
          <w:szCs w:val="22"/>
        </w:rPr>
        <w:t>Have awareness around supporting parents in different family types, from</w:t>
      </w:r>
      <w:r>
        <w:rPr>
          <w:rFonts w:hint="default" w:asciiTheme="minorAscii" w:hAnsiTheme="minorAscii"/>
          <w:b w:val="0"/>
          <w:bCs w:val="0"/>
          <w:sz w:val="22"/>
          <w:szCs w:val="22"/>
          <w:lang w:val="en-US"/>
        </w:rPr>
        <w:t xml:space="preserve"> </w:t>
      </w:r>
      <w:r>
        <w:rPr>
          <w:rFonts w:hint="default" w:asciiTheme="minorAscii" w:hAnsiTheme="minorAscii"/>
          <w:b w:val="0"/>
          <w:bCs w:val="0"/>
          <w:sz w:val="22"/>
          <w:szCs w:val="22"/>
        </w:rPr>
        <w:t>different cultural backgrounds and those who are parenting in other different</w:t>
      </w:r>
      <w:r>
        <w:rPr>
          <w:rFonts w:hint="default" w:asciiTheme="minorAscii" w:hAnsiTheme="minorAscii"/>
          <w:b w:val="0"/>
          <w:bCs w:val="0"/>
          <w:sz w:val="22"/>
          <w:szCs w:val="22"/>
          <w:lang w:val="en-US"/>
        </w:rPr>
        <w:t xml:space="preserve"> </w:t>
      </w:r>
      <w:r>
        <w:rPr>
          <w:rFonts w:hint="default" w:asciiTheme="minorAscii" w:hAnsiTheme="minorAscii"/>
          <w:b w:val="0"/>
          <w:bCs w:val="0"/>
          <w:sz w:val="22"/>
          <w:szCs w:val="22"/>
        </w:rPr>
        <w:t>context</w:t>
      </w:r>
      <w:r>
        <w:rPr>
          <w:rFonts w:hint="default" w:asciiTheme="minorAscii" w:hAnsiTheme="minorAscii"/>
          <w:b w:val="0"/>
          <w:bCs w:val="0"/>
          <w:sz w:val="22"/>
          <w:szCs w:val="22"/>
          <w:lang w:val="en-US"/>
        </w:rPr>
        <w:t>s.</w:t>
      </w:r>
    </w:p>
    <w:p>
      <w:pPr>
        <w:pStyle w:val="13"/>
        <w:numPr>
          <w:ilvl w:val="0"/>
          <w:numId w:val="4"/>
        </w:numPr>
        <w:rPr>
          <w:rFonts w:hint="default"/>
        </w:rPr>
      </w:pPr>
      <w:r>
        <w:rPr>
          <w:rFonts w:hint="default"/>
        </w:rPr>
        <w:t>An awareness/understanding and valuing of cultural diversity.</w:t>
      </w:r>
    </w:p>
    <w:p>
      <w:pPr>
        <w:pStyle w:val="13"/>
        <w:numPr>
          <w:ilvl w:val="0"/>
          <w:numId w:val="4"/>
        </w:numPr>
      </w:pPr>
      <w:r>
        <w:rPr>
          <w:rFonts w:hint="default"/>
        </w:rPr>
        <w:t xml:space="preserve">Understanding of the issues and needs confronting children of families seeking asylum and living in </w:t>
      </w:r>
      <w:r>
        <w:rPr>
          <w:rFonts w:hint="default"/>
          <w:lang w:val="en-US"/>
        </w:rPr>
        <w:t>Accommodation/Reception Centres.</w:t>
      </w:r>
    </w:p>
    <w:p>
      <w:pPr>
        <w:pStyle w:val="13"/>
        <w:numPr>
          <w:ilvl w:val="0"/>
          <w:numId w:val="5"/>
        </w:numPr>
        <w:rPr>
          <w:rFonts w:hint="default"/>
        </w:rPr>
      </w:pPr>
      <w:r>
        <w:t>Ability to develop and sustain positive interpersonal and professional relationships with programme participants/beneficiaries</w:t>
      </w:r>
    </w:p>
    <w:p>
      <w:pPr>
        <w:pStyle w:val="13"/>
        <w:numPr>
          <w:ilvl w:val="0"/>
          <w:numId w:val="4"/>
        </w:numPr>
        <w:rPr>
          <w:rFonts w:hint="default"/>
        </w:rPr>
      </w:pPr>
      <w:r>
        <w:rPr>
          <w:rFonts w:hint="default"/>
        </w:rPr>
        <w:t>Competency in English</w:t>
      </w:r>
      <w:r>
        <w:rPr>
          <w:rFonts w:hint="default"/>
          <w:lang w:val="en-US"/>
        </w:rPr>
        <w:t>.</w:t>
      </w:r>
    </w:p>
    <w:p>
      <w:pPr>
        <w:pStyle w:val="13"/>
        <w:numPr>
          <w:ilvl w:val="0"/>
          <w:numId w:val="5"/>
        </w:numPr>
      </w:pPr>
      <w:r>
        <w:rPr>
          <w:rFonts w:hint="default"/>
        </w:rPr>
        <w:t xml:space="preserve">Excellent </w:t>
      </w:r>
      <w:r>
        <w:rPr>
          <w:rFonts w:hint="default"/>
          <w:lang w:val="en-US"/>
        </w:rPr>
        <w:t xml:space="preserve">verbal </w:t>
      </w:r>
      <w:r>
        <w:rPr>
          <w:rFonts w:hint="default"/>
        </w:rPr>
        <w:t xml:space="preserve">communication </w:t>
      </w:r>
    </w:p>
    <w:p>
      <w:pPr>
        <w:pStyle w:val="13"/>
        <w:numPr>
          <w:ilvl w:val="0"/>
          <w:numId w:val="0"/>
        </w:numPr>
        <w:ind w:left="360" w:leftChars="0"/>
        <w:rPr>
          <w:b/>
          <w:bCs/>
        </w:rPr>
      </w:pPr>
    </w:p>
    <w:p>
      <w:pPr>
        <w:pStyle w:val="13"/>
        <w:numPr>
          <w:ilvl w:val="0"/>
          <w:numId w:val="0"/>
        </w:numPr>
        <w:rPr>
          <w:rFonts w:hint="default"/>
        </w:rPr>
      </w:pPr>
      <w:r>
        <w:rPr>
          <w:b/>
          <w:bCs/>
        </w:rPr>
        <w:t>Desirable skills and experience:</w:t>
      </w:r>
    </w:p>
    <w:p>
      <w:pPr>
        <w:pStyle w:val="13"/>
        <w:numPr>
          <w:ilvl w:val="0"/>
          <w:numId w:val="4"/>
        </w:numPr>
        <w:rPr>
          <w:rFonts w:hint="default"/>
        </w:rPr>
      </w:pPr>
      <w:r>
        <w:rPr>
          <w:rFonts w:hint="default"/>
          <w:lang w:val="en-US"/>
        </w:rPr>
        <w:t>E</w:t>
      </w:r>
      <w:r>
        <w:rPr>
          <w:rFonts w:hint="default"/>
        </w:rPr>
        <w:t>xperience working with migrant communities</w:t>
      </w:r>
    </w:p>
    <w:p>
      <w:pPr>
        <w:pStyle w:val="13"/>
        <w:numPr>
          <w:ilvl w:val="0"/>
          <w:numId w:val="4"/>
        </w:numPr>
        <w:rPr>
          <w:rFonts w:hint="default"/>
        </w:rPr>
      </w:pPr>
      <w:r>
        <w:rPr>
          <w:rFonts w:hint="default"/>
          <w:lang w:val="en-US"/>
        </w:rPr>
        <w:t xml:space="preserve">Trained in </w:t>
      </w:r>
      <w:r>
        <w:rPr>
          <w:rFonts w:hint="default"/>
        </w:rPr>
        <w:t xml:space="preserve">Children's First </w:t>
      </w:r>
      <w:r>
        <w:rPr>
          <w:rFonts w:hint="default"/>
          <w:lang w:val="en-US"/>
        </w:rPr>
        <w:t xml:space="preserve">Aid </w:t>
      </w:r>
    </w:p>
    <w:p>
      <w:pPr>
        <w:pStyle w:val="13"/>
        <w:numPr>
          <w:ilvl w:val="0"/>
          <w:numId w:val="4"/>
        </w:numPr>
        <w:rPr>
          <w:rFonts w:hint="default"/>
        </w:rPr>
      </w:pPr>
      <w:r>
        <w:rPr>
          <w:rFonts w:hint="default"/>
          <w:lang w:val="en-US" w:eastAsia="zh-CN"/>
        </w:rPr>
        <w:t>FETAC Level 5 or 6 in Childcare, or similar relevant experience.</w:t>
      </w:r>
      <w:bookmarkStart w:id="0" w:name="_GoBack"/>
      <w:bookmarkEnd w:id="0"/>
    </w:p>
    <w:p>
      <w:pPr>
        <w:pStyle w:val="13"/>
        <w:numPr>
          <w:ilvl w:val="0"/>
          <w:numId w:val="0"/>
        </w:numPr>
        <w:ind w:left="360" w:leftChars="0"/>
        <w:rPr>
          <w:rFonts w:hint="default"/>
        </w:rPr>
      </w:pPr>
    </w:p>
    <w:p>
      <w:pPr>
        <w:rPr>
          <w:rFonts w:hint="default"/>
          <w:b/>
          <w:bCs/>
        </w:rPr>
      </w:pPr>
      <w:r>
        <w:rPr>
          <w:b/>
          <w:bCs/>
        </w:rPr>
        <w:t>Qualifications and permissions:</w:t>
      </w:r>
    </w:p>
    <w:p>
      <w:pPr>
        <w:pStyle w:val="13"/>
        <w:numPr>
          <w:ilvl w:val="0"/>
          <w:numId w:val="4"/>
        </w:numPr>
      </w:pPr>
      <w:r>
        <w:t>Fully eligible to legally work within the Republic of Ireland</w:t>
      </w:r>
    </w:p>
    <w:p>
      <w:pPr>
        <w:pStyle w:val="13"/>
        <w:numPr>
          <w:ilvl w:val="0"/>
          <w:numId w:val="4"/>
        </w:numPr>
      </w:pPr>
      <w:r>
        <w:t xml:space="preserve">Garda vetting (will be arranged) </w:t>
      </w:r>
    </w:p>
    <w:p>
      <w:pPr>
        <w:rPr>
          <w:rFonts w:hint="default" w:asciiTheme="minorAscii" w:hAnsiTheme="minorAscii"/>
          <w:sz w:val="22"/>
          <w:szCs w:val="22"/>
        </w:rPr>
      </w:pPr>
      <w:r>
        <w:rPr>
          <w:b/>
          <w:bCs/>
        </w:rPr>
        <w:t>Required attributes:</w:t>
      </w:r>
    </w:p>
    <w:p>
      <w:pPr>
        <w:pStyle w:val="13"/>
        <w:numPr>
          <w:ilvl w:val="0"/>
          <w:numId w:val="1"/>
        </w:numPr>
        <w:rPr>
          <w:rFonts w:hint="default" w:asciiTheme="minorAscii" w:hAnsiTheme="minorAscii"/>
          <w:sz w:val="22"/>
          <w:szCs w:val="22"/>
        </w:rPr>
      </w:pPr>
      <w:r>
        <w:rPr>
          <w:rFonts w:hint="default" w:asciiTheme="minorAscii" w:hAnsiTheme="minorAscii"/>
          <w:sz w:val="22"/>
          <w:szCs w:val="22"/>
          <w:lang w:val="en-US" w:eastAsia="zh-CN"/>
        </w:rPr>
        <w:t>Passionate about working with children, enthusiastic about creating a welcoming environment and can bring fun and creative ideas to the role.</w:t>
      </w:r>
    </w:p>
    <w:p>
      <w:pPr>
        <w:pStyle w:val="13"/>
        <w:numPr>
          <w:ilvl w:val="0"/>
          <w:numId w:val="1"/>
        </w:numPr>
      </w:pPr>
      <w:r>
        <w:t>Demonstrates the STC Values in how they volunteer and relate to others (Humility, Compassion, Respect, Courage, Love and Hope)</w:t>
      </w:r>
      <w:r>
        <w:rPr>
          <w:rFonts w:hint="default"/>
          <w:lang w:val="en-US"/>
        </w:rPr>
        <w:t>.</w:t>
      </w:r>
    </w:p>
    <w:p>
      <w:pPr>
        <w:pStyle w:val="13"/>
        <w:numPr>
          <w:ilvl w:val="0"/>
          <w:numId w:val="1"/>
        </w:numPr>
      </w:pPr>
      <w:r>
        <w:t>Has a positive, “can-do” attitude</w:t>
      </w:r>
      <w:r>
        <w:rPr>
          <w:rFonts w:hint="default"/>
          <w:lang w:val="en-US"/>
        </w:rPr>
        <w:t>.</w:t>
      </w:r>
    </w:p>
    <w:p>
      <w:pPr>
        <w:pStyle w:val="13"/>
        <w:numPr>
          <w:ilvl w:val="0"/>
          <w:numId w:val="1"/>
        </w:numPr>
        <w:rPr>
          <w:rFonts w:hint="default" w:asciiTheme="minorAscii" w:hAnsiTheme="minorAscii"/>
          <w:sz w:val="22"/>
          <w:szCs w:val="22"/>
        </w:rPr>
      </w:pPr>
      <w:r>
        <w:t>Shows a natural ability to engage with people of other cultures.</w:t>
      </w:r>
    </w:p>
    <w:p>
      <w:pPr>
        <w:pStyle w:val="13"/>
        <w:numPr>
          <w:ilvl w:val="0"/>
          <w:numId w:val="1"/>
        </w:numPr>
        <w:rPr>
          <w:rFonts w:hint="default" w:asciiTheme="minorAscii" w:hAnsiTheme="minorAscii"/>
          <w:sz w:val="22"/>
          <w:szCs w:val="22"/>
        </w:rPr>
      </w:pPr>
      <w:r>
        <w:rPr>
          <w:rFonts w:hint="default" w:asciiTheme="minorAscii" w:hAnsiTheme="minorAscii"/>
          <w:sz w:val="22"/>
          <w:szCs w:val="22"/>
        </w:rPr>
        <w:t xml:space="preserve">Is respectful, tactful, open-minded, </w:t>
      </w:r>
      <w:r>
        <w:rPr>
          <w:rFonts w:hint="default" w:asciiTheme="minorAscii" w:hAnsiTheme="minorAscii"/>
          <w:sz w:val="22"/>
          <w:szCs w:val="22"/>
          <w:lang w:val="en-US"/>
        </w:rPr>
        <w:t xml:space="preserve">empathetic </w:t>
      </w:r>
      <w:r>
        <w:rPr>
          <w:rFonts w:hint="default" w:asciiTheme="minorAscii" w:hAnsiTheme="minorAscii"/>
          <w:sz w:val="22"/>
          <w:szCs w:val="22"/>
        </w:rPr>
        <w:t>and wanting to ‘make a difference’.</w:t>
      </w:r>
      <w:r>
        <w:rPr>
          <w:rFonts w:hint="default" w:eastAsia="SimSun" w:cs="SimSun" w:asciiTheme="minorAscii" w:hAnsiTheme="minorAscii"/>
          <w:kern w:val="0"/>
          <w:sz w:val="22"/>
          <w:szCs w:val="22"/>
          <w:lang w:val="en-US" w:eastAsia="zh-CN" w:bidi="ar"/>
        </w:rPr>
        <w:t xml:space="preserve"> </w:t>
      </w:r>
    </w:p>
    <w:p>
      <w:pPr>
        <w:pStyle w:val="13"/>
        <w:numPr>
          <w:ilvl w:val="0"/>
          <w:numId w:val="1"/>
        </w:numPr>
        <w:rPr>
          <w:rFonts w:hint="default" w:asciiTheme="minorAscii" w:hAnsiTheme="minorAscii"/>
          <w:sz w:val="22"/>
          <w:szCs w:val="22"/>
        </w:rPr>
      </w:pPr>
      <w:r>
        <w:rPr>
          <w:rFonts w:hint="default" w:eastAsia="SimSun" w:cs="SimSun" w:asciiTheme="minorAscii" w:hAnsiTheme="minorAscii"/>
          <w:kern w:val="0"/>
          <w:sz w:val="22"/>
          <w:szCs w:val="22"/>
          <w:lang w:val="en-US" w:eastAsia="zh-CN" w:bidi="ar"/>
        </w:rPr>
        <w:t>Innovative and flexible.</w:t>
      </w:r>
    </w:p>
    <w:p>
      <w:pPr>
        <w:pStyle w:val="13"/>
        <w:numPr>
          <w:ilvl w:val="0"/>
          <w:numId w:val="0"/>
        </w:numPr>
        <w:ind w:left="360" w:leftChars="0"/>
      </w:pPr>
    </w:p>
    <w:p>
      <w:pPr>
        <w:rPr>
          <w:b/>
          <w:bCs/>
        </w:rPr>
      </w:pPr>
      <w:r>
        <w:rPr>
          <w:b/>
          <w:bCs/>
        </w:rPr>
        <w:t xml:space="preserve">Benefits of this </w:t>
      </w:r>
      <w:r>
        <w:rPr>
          <w:rFonts w:hint="default"/>
          <w:b/>
          <w:bCs/>
          <w:lang w:val="en-US"/>
        </w:rPr>
        <w:t>Role:</w:t>
      </w:r>
      <w:r>
        <w:rPr>
          <w:b/>
          <w:bCs/>
        </w:rPr>
        <w:t xml:space="preserve"> </w:t>
      </w:r>
    </w:p>
    <w:p>
      <w:pPr>
        <w:pStyle w:val="13"/>
        <w:numPr>
          <w:ilvl w:val="0"/>
          <w:numId w:val="1"/>
        </w:numPr>
      </w:pPr>
      <w:r>
        <w:t>Satisfaction, knowing you are contributing to a more inclusive society.</w:t>
      </w:r>
    </w:p>
    <w:p>
      <w:pPr>
        <w:pStyle w:val="13"/>
        <w:numPr>
          <w:ilvl w:val="0"/>
          <w:numId w:val="1"/>
        </w:numPr>
      </w:pPr>
      <w:r>
        <w:t>Gain an insight into working with refugees and asylum seekers in Ireland.</w:t>
      </w:r>
    </w:p>
    <w:p>
      <w:pPr>
        <w:pStyle w:val="13"/>
        <w:numPr>
          <w:ilvl w:val="0"/>
          <w:numId w:val="1"/>
        </w:numPr>
      </w:pPr>
      <w:r>
        <w:t>Meet others from different cultures.</w:t>
      </w:r>
    </w:p>
    <w:p>
      <w:pPr>
        <w:pStyle w:val="13"/>
        <w:numPr>
          <w:ilvl w:val="0"/>
          <w:numId w:val="1"/>
        </w:numPr>
      </w:pPr>
      <w:r>
        <w:t>Working with like</w:t>
      </w:r>
      <w:r>
        <w:rPr>
          <w:rFonts w:hint="default"/>
          <w:lang w:val="en-US"/>
        </w:rPr>
        <w:t>-</w:t>
      </w:r>
      <w:r>
        <w:t>minded people, determined to improve the lives of vulnerable people in our society.</w:t>
      </w:r>
    </w:p>
    <w:p>
      <w:pPr>
        <w:pStyle w:val="13"/>
        <w:numPr>
          <w:ilvl w:val="0"/>
          <w:numId w:val="0"/>
        </w:numPr>
        <w:ind w:left="360" w:leftChars="0"/>
      </w:pPr>
    </w:p>
    <w:p>
      <w:r>
        <w:rPr>
          <w:b/>
          <w:bCs/>
        </w:rPr>
        <w:t xml:space="preserve">Application process: </w:t>
      </w:r>
    </w:p>
    <w:p>
      <w:pPr>
        <w:pStyle w:val="13"/>
        <w:numPr>
          <w:ilvl w:val="0"/>
          <w:numId w:val="1"/>
        </w:numPr>
      </w:pPr>
      <w:r>
        <w:t xml:space="preserve">To apply, please email your CV, together with a cover note stating why you think you are suitable for this position, to </w:t>
      </w:r>
      <w:r>
        <w:rPr>
          <w:rFonts w:hint="default"/>
          <w:b/>
          <w:bCs/>
          <w:color w:val="auto"/>
          <w:u w:val="none"/>
          <w:lang w:val="en-US"/>
        </w:rPr>
        <w:t>e</w:t>
      </w:r>
      <w:r>
        <w:rPr>
          <w:b/>
          <w:bCs/>
          <w:color w:val="auto"/>
          <w:u w:val="none"/>
        </w:rPr>
        <w:t>rika@servethecity.ie</w:t>
      </w:r>
      <w:r>
        <w:rPr>
          <w:rFonts w:hint="default"/>
          <w:b/>
          <w:bCs/>
          <w:lang w:val="en-US"/>
        </w:rPr>
        <w:t xml:space="preserve"> </w:t>
      </w:r>
      <w:r>
        <w:rPr>
          <w:rFonts w:hint="default"/>
        </w:rPr>
        <w:t xml:space="preserve">with subject heading </w:t>
      </w:r>
      <w:r>
        <w:rPr>
          <w:rFonts w:hint="default"/>
          <w:lang w:val="en-US"/>
        </w:rPr>
        <w:t>‘Child Minder Role’.</w:t>
      </w:r>
    </w:p>
    <w:p>
      <w:pPr>
        <w:pStyle w:val="13"/>
        <w:numPr>
          <w:ilvl w:val="0"/>
          <w:numId w:val="1"/>
        </w:numPr>
      </w:pPr>
      <w:r>
        <w:rPr>
          <w:rFonts w:hint="default"/>
          <w:b w:val="0"/>
          <w:bCs w:val="0"/>
        </w:rPr>
        <w:t>Details of two relevant references</w:t>
      </w:r>
      <w:r>
        <w:rPr>
          <w:rFonts w:hint="default"/>
          <w:b w:val="0"/>
          <w:bCs w:val="0"/>
          <w:lang w:val="en-US"/>
        </w:rPr>
        <w:t xml:space="preserve"> required</w:t>
      </w:r>
      <w:r>
        <w:rPr>
          <w:rFonts w:hint="default"/>
          <w:b w:val="0"/>
          <w:bCs w:val="0"/>
        </w:rPr>
        <w:t xml:space="preserve"> (</w:t>
      </w:r>
      <w:r>
        <w:rPr>
          <w:rFonts w:hint="default"/>
          <w:b w:val="0"/>
          <w:bCs w:val="0"/>
          <w:lang w:val="en-US"/>
        </w:rPr>
        <w:t>w</w:t>
      </w:r>
      <w:r>
        <w:rPr>
          <w:rFonts w:hint="default"/>
          <w:b w:val="0"/>
          <w:bCs w:val="0"/>
        </w:rPr>
        <w:t xml:space="preserve">e will not contact your references without </w:t>
      </w:r>
      <w:r>
        <w:rPr>
          <w:rFonts w:hint="default"/>
          <w:b w:val="0"/>
          <w:bCs w:val="0"/>
          <w:lang w:val="en-US"/>
        </w:rPr>
        <w:t xml:space="preserve">your </w:t>
      </w:r>
      <w:r>
        <w:rPr>
          <w:rFonts w:hint="default"/>
          <w:b w:val="0"/>
          <w:bCs w:val="0"/>
        </w:rPr>
        <w:t>prior knowledge).</w:t>
      </w:r>
    </w:p>
    <w:p>
      <w:pPr>
        <w:pStyle w:val="13"/>
        <w:numPr>
          <w:ilvl w:val="0"/>
          <w:numId w:val="1"/>
        </w:numPr>
      </w:pPr>
      <w:r>
        <w:t xml:space="preserve">Closing date: </w:t>
      </w:r>
      <w:r>
        <w:rPr>
          <w:rFonts w:hint="default"/>
          <w:lang w:val="en-US"/>
        </w:rPr>
        <w:t>Friday, December 1</w:t>
      </w:r>
      <w:r>
        <w:rPr>
          <w:rFonts w:hint="default"/>
          <w:vertAlign w:val="superscript"/>
          <w:lang w:val="en-US"/>
        </w:rPr>
        <w:t>st</w:t>
      </w:r>
      <w:r>
        <w:rPr>
          <w:rFonts w:hint="default"/>
          <w:lang w:val="en-US"/>
        </w:rPr>
        <w:t xml:space="preserve"> 2023.</w:t>
      </w:r>
    </w:p>
    <w:p>
      <w:pPr>
        <w:pStyle w:val="13"/>
        <w:numPr>
          <w:ilvl w:val="0"/>
          <w:numId w:val="1"/>
        </w:numPr>
        <w:rPr>
          <w:rFonts w:hint="default"/>
          <w:lang w:val="en-US"/>
        </w:rPr>
      </w:pPr>
      <w:r>
        <w:rPr>
          <w:rFonts w:hint="default"/>
          <w:lang w:val="en-US"/>
        </w:rPr>
        <w:t>Informal interviews week commencing December 4</w:t>
      </w:r>
      <w:r>
        <w:rPr>
          <w:rFonts w:hint="default"/>
          <w:vertAlign w:val="superscript"/>
          <w:lang w:val="en-US"/>
        </w:rPr>
        <w:t xml:space="preserve">th </w:t>
      </w:r>
      <w:r>
        <w:rPr>
          <w:rFonts w:hint="default"/>
          <w:lang w:val="en-US"/>
        </w:rPr>
        <w:t>/ December 11</w:t>
      </w:r>
      <w:r>
        <w:rPr>
          <w:rFonts w:hint="default"/>
          <w:vertAlign w:val="superscript"/>
          <w:lang w:val="en-US"/>
        </w:rPr>
        <w:t>th</w:t>
      </w:r>
      <w:r>
        <w:rPr>
          <w:rFonts w:hint="default"/>
          <w:lang w:val="en-US"/>
        </w:rPr>
        <w:t xml:space="preserve"> </w:t>
      </w:r>
    </w:p>
    <w:p>
      <w:pPr>
        <w:pStyle w:val="13"/>
        <w:numPr>
          <w:ilvl w:val="0"/>
          <w:numId w:val="0"/>
        </w:numPr>
        <w:ind w:left="360" w:leftChars="0"/>
        <w:rPr>
          <w:rFonts w:hint="default"/>
          <w:lang w:val="en-US"/>
        </w:rPr>
      </w:pP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ＭＳ 明朝">
    <w:altName w:val="Hiragino Sans"/>
    <w:panose1 w:val="00000000000000000000"/>
    <w:charset w:val="86"/>
    <w:family w:val="auto"/>
    <w:pitch w:val="default"/>
    <w:sig w:usb0="00000000" w:usb1="00000000" w:usb2="00000000" w:usb3="00000000" w:csb0="00000000" w:csb1="00000000"/>
  </w:font>
  <w:font w:name="Hiragino Sans">
    <w:panose1 w:val="020B0300000000000000"/>
    <w:charset w:val="86"/>
    <w:family w:val="auto"/>
    <w:pitch w:val="default"/>
    <w:sig w:usb0="00000000" w:usb1="00000000" w:usb2="00000000" w:usb3="00000000" w:csb0="0016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37692424" o:spid="_x0000_s1026" o:spt="75" alt="/Volumes/USB DISK/02 - Lisa/01 - Documenti/STC Letterhead-EmailSign-BusCard/STC Letterhead 2021.png" type="#_x0000_t75" style="position:absolute;left:0pt;height:841.9pt;width:595.2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STC Letterhead 2021"/>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37692423" o:spid="_x0000_s1025" o:spt="75" alt="/Volumes/USB DISK/02 - Lisa/01 - Documenti/STC Letterhead-EmailSign-BusCard/STC Letterhead 2021.png" type="#_x0000_t75" style="position:absolute;left:0pt;height:841.9pt;width:595.2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STC Letterhead 2021"/>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2951E5"/>
    <w:multiLevelType w:val="multilevel"/>
    <w:tmpl w:val="1E2951E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2F0095B"/>
    <w:multiLevelType w:val="multilevel"/>
    <w:tmpl w:val="52F0095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8A543C7"/>
    <w:multiLevelType w:val="multilevel"/>
    <w:tmpl w:val="68A543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6E035D5"/>
    <w:multiLevelType w:val="multilevel"/>
    <w:tmpl w:val="76E035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A1421F7"/>
    <w:multiLevelType w:val="multilevel"/>
    <w:tmpl w:val="7A1421F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54"/>
    <w:rsid w:val="000247AE"/>
    <w:rsid w:val="00025975"/>
    <w:rsid w:val="00031DB9"/>
    <w:rsid w:val="000323E3"/>
    <w:rsid w:val="0004EE84"/>
    <w:rsid w:val="000749C6"/>
    <w:rsid w:val="00094241"/>
    <w:rsid w:val="000C5051"/>
    <w:rsid w:val="000D488C"/>
    <w:rsid w:val="000E140B"/>
    <w:rsid w:val="000F1D25"/>
    <w:rsid w:val="000F251F"/>
    <w:rsid w:val="00114C43"/>
    <w:rsid w:val="001301FB"/>
    <w:rsid w:val="00153FFB"/>
    <w:rsid w:val="0015443E"/>
    <w:rsid w:val="00156F83"/>
    <w:rsid w:val="00164011"/>
    <w:rsid w:val="001A425C"/>
    <w:rsid w:val="001B4856"/>
    <w:rsid w:val="001B7A31"/>
    <w:rsid w:val="001E45AE"/>
    <w:rsid w:val="001E5EE5"/>
    <w:rsid w:val="001F46C5"/>
    <w:rsid w:val="00211C85"/>
    <w:rsid w:val="0022239D"/>
    <w:rsid w:val="00224FC6"/>
    <w:rsid w:val="0025312E"/>
    <w:rsid w:val="00257161"/>
    <w:rsid w:val="002626E2"/>
    <w:rsid w:val="00273DC9"/>
    <w:rsid w:val="0028071C"/>
    <w:rsid w:val="00293054"/>
    <w:rsid w:val="002947AB"/>
    <w:rsid w:val="002A09A6"/>
    <w:rsid w:val="002A5F47"/>
    <w:rsid w:val="00302BED"/>
    <w:rsid w:val="00303D03"/>
    <w:rsid w:val="00327AB1"/>
    <w:rsid w:val="00327ABF"/>
    <w:rsid w:val="00360BE7"/>
    <w:rsid w:val="0038418E"/>
    <w:rsid w:val="00384995"/>
    <w:rsid w:val="00396182"/>
    <w:rsid w:val="003A09CE"/>
    <w:rsid w:val="003D3108"/>
    <w:rsid w:val="003D61F4"/>
    <w:rsid w:val="003D6713"/>
    <w:rsid w:val="003E0D18"/>
    <w:rsid w:val="003F51AB"/>
    <w:rsid w:val="003F578C"/>
    <w:rsid w:val="003F5C6F"/>
    <w:rsid w:val="003F7572"/>
    <w:rsid w:val="00400F52"/>
    <w:rsid w:val="0041244F"/>
    <w:rsid w:val="004354AD"/>
    <w:rsid w:val="0043742A"/>
    <w:rsid w:val="00451B6C"/>
    <w:rsid w:val="004573C2"/>
    <w:rsid w:val="004C0957"/>
    <w:rsid w:val="004C11A1"/>
    <w:rsid w:val="004C7CF0"/>
    <w:rsid w:val="004D496B"/>
    <w:rsid w:val="004F7362"/>
    <w:rsid w:val="0050782E"/>
    <w:rsid w:val="00534BE5"/>
    <w:rsid w:val="00550E8C"/>
    <w:rsid w:val="005677D5"/>
    <w:rsid w:val="00574C2A"/>
    <w:rsid w:val="00592E61"/>
    <w:rsid w:val="005D2923"/>
    <w:rsid w:val="005E1A25"/>
    <w:rsid w:val="005E2200"/>
    <w:rsid w:val="005F13C8"/>
    <w:rsid w:val="005F207F"/>
    <w:rsid w:val="006118CC"/>
    <w:rsid w:val="0061432C"/>
    <w:rsid w:val="00624236"/>
    <w:rsid w:val="0065479B"/>
    <w:rsid w:val="00661BD5"/>
    <w:rsid w:val="00663667"/>
    <w:rsid w:val="006746E9"/>
    <w:rsid w:val="00681733"/>
    <w:rsid w:val="006B4E47"/>
    <w:rsid w:val="006B501B"/>
    <w:rsid w:val="006F5B1F"/>
    <w:rsid w:val="007230B7"/>
    <w:rsid w:val="00725178"/>
    <w:rsid w:val="00775ACE"/>
    <w:rsid w:val="00793400"/>
    <w:rsid w:val="0079677C"/>
    <w:rsid w:val="007B0470"/>
    <w:rsid w:val="007E31E6"/>
    <w:rsid w:val="007F0E78"/>
    <w:rsid w:val="00811F81"/>
    <w:rsid w:val="00831677"/>
    <w:rsid w:val="00864B14"/>
    <w:rsid w:val="00871001"/>
    <w:rsid w:val="00884C7D"/>
    <w:rsid w:val="00894123"/>
    <w:rsid w:val="00895A5A"/>
    <w:rsid w:val="0089686F"/>
    <w:rsid w:val="008B045B"/>
    <w:rsid w:val="008B59AB"/>
    <w:rsid w:val="00905AF5"/>
    <w:rsid w:val="00911F0B"/>
    <w:rsid w:val="0092182D"/>
    <w:rsid w:val="00942639"/>
    <w:rsid w:val="00995502"/>
    <w:rsid w:val="009B67BD"/>
    <w:rsid w:val="009C2AC4"/>
    <w:rsid w:val="009C5038"/>
    <w:rsid w:val="009E0A91"/>
    <w:rsid w:val="009F787E"/>
    <w:rsid w:val="00A01B51"/>
    <w:rsid w:val="00A0573A"/>
    <w:rsid w:val="00A12271"/>
    <w:rsid w:val="00A30DB6"/>
    <w:rsid w:val="00A37CF1"/>
    <w:rsid w:val="00A503A4"/>
    <w:rsid w:val="00A70B2D"/>
    <w:rsid w:val="00A816D6"/>
    <w:rsid w:val="00A81C01"/>
    <w:rsid w:val="00A929B2"/>
    <w:rsid w:val="00AC78B9"/>
    <w:rsid w:val="00B00A26"/>
    <w:rsid w:val="00B01ADD"/>
    <w:rsid w:val="00B348C5"/>
    <w:rsid w:val="00B42E14"/>
    <w:rsid w:val="00B859EA"/>
    <w:rsid w:val="00B94507"/>
    <w:rsid w:val="00BB0BD0"/>
    <w:rsid w:val="00BB123B"/>
    <w:rsid w:val="00BC70E1"/>
    <w:rsid w:val="00BD20C6"/>
    <w:rsid w:val="00C25D5C"/>
    <w:rsid w:val="00C53643"/>
    <w:rsid w:val="00C603E7"/>
    <w:rsid w:val="00C64C03"/>
    <w:rsid w:val="00C64CD0"/>
    <w:rsid w:val="00CA6361"/>
    <w:rsid w:val="00CB042D"/>
    <w:rsid w:val="00CB47B2"/>
    <w:rsid w:val="00CF2E02"/>
    <w:rsid w:val="00CF5690"/>
    <w:rsid w:val="00D00338"/>
    <w:rsid w:val="00D13C5A"/>
    <w:rsid w:val="00D21B12"/>
    <w:rsid w:val="00D26FBE"/>
    <w:rsid w:val="00D53149"/>
    <w:rsid w:val="00D55139"/>
    <w:rsid w:val="00D7114D"/>
    <w:rsid w:val="00D80F31"/>
    <w:rsid w:val="00D83A50"/>
    <w:rsid w:val="00D969BD"/>
    <w:rsid w:val="00DD085E"/>
    <w:rsid w:val="00DD372E"/>
    <w:rsid w:val="00DF77A4"/>
    <w:rsid w:val="00E37AC8"/>
    <w:rsid w:val="00E633BD"/>
    <w:rsid w:val="00E7238B"/>
    <w:rsid w:val="00E863DF"/>
    <w:rsid w:val="00E87AC5"/>
    <w:rsid w:val="00E90F40"/>
    <w:rsid w:val="00EA4846"/>
    <w:rsid w:val="00EA5287"/>
    <w:rsid w:val="00EB2C25"/>
    <w:rsid w:val="00EB2C93"/>
    <w:rsid w:val="00EE0C5F"/>
    <w:rsid w:val="00EF5C3A"/>
    <w:rsid w:val="00F115A3"/>
    <w:rsid w:val="00F13678"/>
    <w:rsid w:val="00F3027A"/>
    <w:rsid w:val="00F3789B"/>
    <w:rsid w:val="00F4286C"/>
    <w:rsid w:val="00F46F61"/>
    <w:rsid w:val="00F719A4"/>
    <w:rsid w:val="00F8608C"/>
    <w:rsid w:val="00F90CCD"/>
    <w:rsid w:val="00FA1052"/>
    <w:rsid w:val="00FB40B6"/>
    <w:rsid w:val="00FB4C70"/>
    <w:rsid w:val="00FB5CD6"/>
    <w:rsid w:val="00FE6FAE"/>
    <w:rsid w:val="00FF3A1F"/>
    <w:rsid w:val="00FF5BA1"/>
    <w:rsid w:val="01CCC048"/>
    <w:rsid w:val="03DFEC87"/>
    <w:rsid w:val="048FE77B"/>
    <w:rsid w:val="07E0B09A"/>
    <w:rsid w:val="0A248E69"/>
    <w:rsid w:val="0D5C2F2B"/>
    <w:rsid w:val="11E11DAA"/>
    <w:rsid w:val="122FA04E"/>
    <w:rsid w:val="15674110"/>
    <w:rsid w:val="15FF31AC"/>
    <w:rsid w:val="1B8D6858"/>
    <w:rsid w:val="1E4CED8B"/>
    <w:rsid w:val="1F278821"/>
    <w:rsid w:val="20C35882"/>
    <w:rsid w:val="210BD0AE"/>
    <w:rsid w:val="22EB0467"/>
    <w:rsid w:val="25139A5D"/>
    <w:rsid w:val="26AF6ABE"/>
    <w:rsid w:val="27A54D2D"/>
    <w:rsid w:val="2916E293"/>
    <w:rsid w:val="29411D8E"/>
    <w:rsid w:val="2AF7B47B"/>
    <w:rsid w:val="2CC740F4"/>
    <w:rsid w:val="2FAE3F96"/>
    <w:rsid w:val="2FEDA6DF"/>
    <w:rsid w:val="30D97C4C"/>
    <w:rsid w:val="334554D7"/>
    <w:rsid w:val="3531ABAD"/>
    <w:rsid w:val="36EA6216"/>
    <w:rsid w:val="373782F9"/>
    <w:rsid w:val="3A2202D8"/>
    <w:rsid w:val="3B15C5CB"/>
    <w:rsid w:val="3C986DCF"/>
    <w:rsid w:val="3CF55E2B"/>
    <w:rsid w:val="3D82A50D"/>
    <w:rsid w:val="3DFB5814"/>
    <w:rsid w:val="3FFF31EE"/>
    <w:rsid w:val="4307AF53"/>
    <w:rsid w:val="46587872"/>
    <w:rsid w:val="47DB2076"/>
    <w:rsid w:val="4889E1E2"/>
    <w:rsid w:val="4DBCE847"/>
    <w:rsid w:val="4E9782DD"/>
    <w:rsid w:val="4F3C86BE"/>
    <w:rsid w:val="4F58B8A8"/>
    <w:rsid w:val="4F60A62E"/>
    <w:rsid w:val="500E8B41"/>
    <w:rsid w:val="5094F3C7"/>
    <w:rsid w:val="5130264A"/>
    <w:rsid w:val="51CF239F"/>
    <w:rsid w:val="5230C428"/>
    <w:rsid w:val="5290596A"/>
    <w:rsid w:val="52A4EE40"/>
    <w:rsid w:val="5325C0A3"/>
    <w:rsid w:val="5506C461"/>
    <w:rsid w:val="554F3C8D"/>
    <w:rsid w:val="556864EA"/>
    <w:rsid w:val="55C7FA2C"/>
    <w:rsid w:val="576BB813"/>
    <w:rsid w:val="57D963EC"/>
    <w:rsid w:val="58CBDED6"/>
    <w:rsid w:val="5ACDF877"/>
    <w:rsid w:val="5C3F2936"/>
    <w:rsid w:val="5F39822B"/>
    <w:rsid w:val="6659234A"/>
    <w:rsid w:val="67351FA1"/>
    <w:rsid w:val="6841186F"/>
    <w:rsid w:val="6A60ECF9"/>
    <w:rsid w:val="6C778FDD"/>
    <w:rsid w:val="6CACB84E"/>
    <w:rsid w:val="6D3C8EE6"/>
    <w:rsid w:val="6DC48486"/>
    <w:rsid w:val="6DF11D61"/>
    <w:rsid w:val="6F8CEDC2"/>
    <w:rsid w:val="6FE6DD33"/>
    <w:rsid w:val="7078C32F"/>
    <w:rsid w:val="7290D26C"/>
    <w:rsid w:val="7337A652"/>
    <w:rsid w:val="739F291A"/>
    <w:rsid w:val="75FC2F46"/>
    <w:rsid w:val="76CEDC56"/>
    <w:rsid w:val="7764438F"/>
    <w:rsid w:val="778F71AA"/>
    <w:rsid w:val="78729A3D"/>
    <w:rsid w:val="78AE0577"/>
    <w:rsid w:val="7A9BE451"/>
    <w:rsid w:val="7AFA400B"/>
    <w:rsid w:val="7C37B4B2"/>
    <w:rsid w:val="7CC5603B"/>
    <w:rsid w:val="7CF94F24"/>
    <w:rsid w:val="7E691E22"/>
    <w:rsid w:val="7E951F85"/>
    <w:rsid w:val="7FA1B04C"/>
    <w:rsid w:val="7FDF7976"/>
    <w:rsid w:val="7FF7DE5A"/>
    <w:rsid w:val="91DEC02C"/>
    <w:rsid w:val="A97F442C"/>
    <w:rsid w:val="BF14CBF2"/>
    <w:rsid w:val="BF1A6229"/>
    <w:rsid w:val="DDDF2690"/>
    <w:rsid w:val="EB7F4049"/>
    <w:rsid w:val="F37F9F52"/>
    <w:rsid w:val="FE7B072F"/>
    <w:rsid w:val="FF5F2CD7"/>
    <w:rsid w:val="FFBBA16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IE"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Times New Roman" w:hAnsi="Times New Roman" w:cs="Times New Roman"/>
      <w:sz w:val="18"/>
      <w:szCs w:val="18"/>
    </w:rPr>
  </w:style>
  <w:style w:type="character" w:styleId="5">
    <w:name w:val="annotation reference"/>
    <w:basedOn w:val="2"/>
    <w:semiHidden/>
    <w:unhideWhenUsed/>
    <w:qFormat/>
    <w:uiPriority w:val="99"/>
    <w:rPr>
      <w:sz w:val="16"/>
      <w:szCs w:val="16"/>
    </w:rPr>
  </w:style>
  <w:style w:type="paragraph" w:styleId="6">
    <w:name w:val="annotation text"/>
    <w:basedOn w:val="1"/>
    <w:link w:val="15"/>
    <w:semiHidden/>
    <w:unhideWhenUsed/>
    <w:qFormat/>
    <w:uiPriority w:val="99"/>
    <w:pPr>
      <w:spacing w:line="240" w:lineRule="auto"/>
    </w:pPr>
    <w:rPr>
      <w:sz w:val="20"/>
      <w:szCs w:val="20"/>
    </w:rPr>
  </w:style>
  <w:style w:type="paragraph" w:styleId="7">
    <w:name w:val="annotation subject"/>
    <w:basedOn w:val="6"/>
    <w:next w:val="6"/>
    <w:link w:val="16"/>
    <w:semiHidden/>
    <w:unhideWhenUsed/>
    <w:qFormat/>
    <w:uiPriority w:val="99"/>
    <w:rPr>
      <w:b/>
      <w:bCs/>
    </w:rPr>
  </w:style>
  <w:style w:type="paragraph" w:styleId="8">
    <w:name w:val="footer"/>
    <w:basedOn w:val="1"/>
    <w:link w:val="12"/>
    <w:unhideWhenUsed/>
    <w:qFormat/>
    <w:uiPriority w:val="99"/>
    <w:pPr>
      <w:tabs>
        <w:tab w:val="center" w:pos="4513"/>
        <w:tab w:val="right" w:pos="9026"/>
      </w:tabs>
      <w:spacing w:after="0" w:line="240" w:lineRule="auto"/>
    </w:pPr>
  </w:style>
  <w:style w:type="paragraph" w:styleId="9">
    <w:name w:val="header"/>
    <w:basedOn w:val="1"/>
    <w:link w:val="11"/>
    <w:unhideWhenUsed/>
    <w:qFormat/>
    <w:uiPriority w:val="99"/>
    <w:pPr>
      <w:tabs>
        <w:tab w:val="center" w:pos="4513"/>
        <w:tab w:val="right" w:pos="9026"/>
      </w:tabs>
      <w:spacing w:after="0" w:line="240" w:lineRule="auto"/>
    </w:pPr>
  </w:style>
  <w:style w:type="character" w:styleId="10">
    <w:name w:val="Hyperlink"/>
    <w:basedOn w:val="2"/>
    <w:unhideWhenUsed/>
    <w:qFormat/>
    <w:uiPriority w:val="99"/>
    <w:rPr>
      <w:color w:val="0000FF" w:themeColor="hyperlink"/>
      <w:u w:val="single"/>
      <w14:textFill>
        <w14:solidFill>
          <w14:schemeClr w14:val="hlink"/>
        </w14:solidFill>
      </w14:textFill>
    </w:rPr>
  </w:style>
  <w:style w:type="character" w:customStyle="1" w:styleId="11">
    <w:name w:val="Header Char"/>
    <w:basedOn w:val="2"/>
    <w:link w:val="9"/>
    <w:qFormat/>
    <w:uiPriority w:val="99"/>
  </w:style>
  <w:style w:type="character" w:customStyle="1" w:styleId="12">
    <w:name w:val="Footer Char"/>
    <w:basedOn w:val="2"/>
    <w:link w:val="8"/>
    <w:qFormat/>
    <w:uiPriority w:val="99"/>
  </w:style>
  <w:style w:type="paragraph" w:styleId="13">
    <w:name w:val="List Paragraph"/>
    <w:basedOn w:val="1"/>
    <w:qFormat/>
    <w:uiPriority w:val="34"/>
    <w:pPr>
      <w:ind w:left="720"/>
      <w:contextualSpacing/>
    </w:pPr>
  </w:style>
  <w:style w:type="paragraph" w:customStyle="1" w:styleId="14">
    <w:name w:val="Revision1"/>
    <w:hidden/>
    <w:semiHidden/>
    <w:qFormat/>
    <w:uiPriority w:val="99"/>
    <w:rPr>
      <w:rFonts w:asciiTheme="minorHAnsi" w:hAnsiTheme="minorHAnsi" w:eastAsiaTheme="minorEastAsia" w:cstheme="minorBidi"/>
      <w:sz w:val="22"/>
      <w:szCs w:val="22"/>
      <w:lang w:val="en-IE" w:eastAsia="ja-JP" w:bidi="ar-SA"/>
    </w:rPr>
  </w:style>
  <w:style w:type="character" w:customStyle="1" w:styleId="15">
    <w:name w:val="Comment Text Char"/>
    <w:basedOn w:val="2"/>
    <w:link w:val="6"/>
    <w:semiHidden/>
    <w:qFormat/>
    <w:uiPriority w:val="99"/>
    <w:rPr>
      <w:sz w:val="20"/>
      <w:szCs w:val="20"/>
    </w:rPr>
  </w:style>
  <w:style w:type="character" w:customStyle="1" w:styleId="16">
    <w:name w:val="Comment Subject Char"/>
    <w:basedOn w:val="15"/>
    <w:link w:val="7"/>
    <w:semiHidden/>
    <w:qFormat/>
    <w:uiPriority w:val="99"/>
    <w:rPr>
      <w:b/>
      <w:bCs/>
      <w:sz w:val="20"/>
      <w:szCs w:val="20"/>
    </w:rPr>
  </w:style>
  <w:style w:type="character" w:customStyle="1" w:styleId="17">
    <w:name w:val="Balloon Text Char"/>
    <w:basedOn w:val="2"/>
    <w:link w:val="4"/>
    <w:semiHidden/>
    <w:qFormat/>
    <w:uiPriority w:val="99"/>
    <w:rPr>
      <w:rFonts w:ascii="Times New Roman" w:hAnsi="Times New Roman" w:cs="Times New Roman"/>
      <w:sz w:val="18"/>
      <w:szCs w:val="18"/>
    </w:rPr>
  </w:style>
  <w:style w:type="paragraph" w:customStyle="1" w:styleId="18">
    <w:name w:val="x_msonormal"/>
    <w:basedOn w:val="1"/>
    <w:qFormat/>
    <w:uiPriority w:val="0"/>
    <w:pPr>
      <w:spacing w:after="0" w:line="240" w:lineRule="auto"/>
    </w:pPr>
    <w:rPr>
      <w:rFonts w:ascii="Calibri" w:hAnsi="Calibri" w:cs="Calibri" w:eastAsiaTheme="minorHAnsi"/>
      <w:lang w:val="en-GB" w:eastAsia="en-GB"/>
    </w:rPr>
  </w:style>
  <w:style w:type="paragraph" w:customStyle="1" w:styleId="19">
    <w:name w:val="x_msolistparagraph"/>
    <w:basedOn w:val="1"/>
    <w:qFormat/>
    <w:uiPriority w:val="0"/>
    <w:pPr>
      <w:spacing w:line="252" w:lineRule="auto"/>
      <w:ind w:left="720"/>
    </w:pPr>
    <w:rPr>
      <w:rFonts w:ascii="Calibri" w:hAnsi="Calibri" w:cs="Calibri" w:eastAsiaTheme="minorHAnsi"/>
      <w:lang w:val="en-GB" w:eastAsia="en-GB"/>
    </w:rPr>
  </w:style>
  <w:style w:type="paragraph" w:customStyle="1" w:styleId="20">
    <w:name w:val="elementtoproof"/>
    <w:basedOn w:val="1"/>
    <w:qFormat/>
    <w:uiPriority w:val="0"/>
    <w:pPr>
      <w:spacing w:before="100" w:beforeAutospacing="1" w:after="100" w:afterAutospacing="1" w:line="240" w:lineRule="auto"/>
    </w:pPr>
    <w:rPr>
      <w:rFonts w:ascii="Calibri" w:hAnsi="Calibri" w:cs="Calibri" w:eastAsiaTheme="minorHAnsi"/>
      <w:lang w:val="en-GB" w:eastAsia="en-GB"/>
    </w:rPr>
  </w:style>
  <w:style w:type="paragraph" w:customStyle="1" w:styleId="21">
    <w:name w:val="Revision2"/>
    <w:hidden/>
    <w:semiHidden/>
    <w:qFormat/>
    <w:uiPriority w:val="99"/>
    <w:rPr>
      <w:rFonts w:asciiTheme="minorHAnsi" w:hAnsiTheme="minorHAnsi" w:eastAsiaTheme="minorEastAsia" w:cstheme="minorBidi"/>
      <w:sz w:val="22"/>
      <w:szCs w:val="22"/>
      <w:lang w:val="en-IE" w:eastAsia="ja-JP"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512</Words>
  <Characters>2921</Characters>
  <Lines>24</Lines>
  <Paragraphs>6</Paragraphs>
  <TotalTime>3</TotalTime>
  <ScaleCrop>false</ScaleCrop>
  <LinksUpToDate>false</LinksUpToDate>
  <CharactersWithSpaces>3427</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2023-05-10T17:58:00Z</dcterms:created>
  <dc:creator>Piccola Lisa</dc:creator>
  <cp:lastModifiedBy>cairdeas</cp:lastModifiedBy>
  <dcterms:modified xsi:type="dcterms:W3CDTF">2023-11-23T13:47:49Z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